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83" w:rsidRDefault="00E0055E" w:rsidP="004E69FC">
      <w:pPr>
        <w:ind w:firstLineChars="44" w:firstLine="141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新北市三重區</w:t>
      </w:r>
      <w:r w:rsidR="006A4283" w:rsidRPr="00445B7C">
        <w:rPr>
          <w:rFonts w:ascii="標楷體" w:eastAsia="標楷體" w:hAnsi="標楷體" w:hint="eastAsia"/>
          <w:sz w:val="32"/>
          <w:szCs w:val="32"/>
        </w:rPr>
        <w:t>永福</w:t>
      </w:r>
      <w:r w:rsidR="006A4283" w:rsidRPr="00445B7C">
        <w:rPr>
          <w:rFonts w:ascii="標楷體" w:eastAsia="標楷體" w:hAnsi="標楷體"/>
          <w:sz w:val="32"/>
          <w:szCs w:val="32"/>
        </w:rPr>
        <w:t>國小附設幼兒園</w:t>
      </w:r>
      <w:r w:rsidRPr="00445B7C">
        <w:rPr>
          <w:rFonts w:ascii="標楷體" w:eastAsia="標楷體" w:hAnsi="標楷體"/>
          <w:sz w:val="32"/>
          <w:szCs w:val="32"/>
        </w:rPr>
        <w:t>11</w:t>
      </w:r>
      <w:r w:rsidR="00452333">
        <w:rPr>
          <w:rFonts w:ascii="標楷體" w:eastAsia="標楷體" w:hAnsi="標楷體" w:hint="eastAsia"/>
          <w:sz w:val="32"/>
          <w:szCs w:val="32"/>
        </w:rPr>
        <w:t>4</w:t>
      </w:r>
      <w:r w:rsidRPr="00445B7C">
        <w:rPr>
          <w:rFonts w:ascii="標楷體" w:eastAsia="標楷體" w:hAnsi="標楷體"/>
          <w:sz w:val="32"/>
          <w:szCs w:val="32"/>
        </w:rPr>
        <w:t>學年度第</w:t>
      </w:r>
      <w:r w:rsidR="0051427E">
        <w:rPr>
          <w:rFonts w:ascii="標楷體" w:eastAsia="標楷體" w:hAnsi="標楷體" w:hint="eastAsia"/>
          <w:sz w:val="32"/>
          <w:szCs w:val="32"/>
        </w:rPr>
        <w:t>二</w:t>
      </w:r>
      <w:r w:rsidRPr="00445B7C">
        <w:rPr>
          <w:rFonts w:ascii="標楷體" w:eastAsia="標楷體" w:hAnsi="標楷體"/>
          <w:sz w:val="32"/>
          <w:szCs w:val="32"/>
        </w:rPr>
        <w:t>學期</w:t>
      </w:r>
      <w:r w:rsidR="006A4283" w:rsidRPr="00445B7C">
        <w:rPr>
          <w:rFonts w:ascii="標楷體" w:eastAsia="標楷體" w:hAnsi="標楷體"/>
          <w:sz w:val="32"/>
          <w:szCs w:val="32"/>
        </w:rPr>
        <w:t>收退費辦法</w:t>
      </w:r>
    </w:p>
    <w:p w:rsidR="00452333" w:rsidRPr="004E69FC" w:rsidRDefault="00452333" w:rsidP="004E69FC">
      <w:pPr>
        <w:widowControl/>
        <w:spacing w:line="220" w:lineRule="exact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中華民國114年3月5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日新北府法規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字第1140319232號令修正發布</w:t>
      </w:r>
    </w:p>
    <w:p w:rsidR="006A4B46" w:rsidRPr="004E69FC" w:rsidRDefault="006A4B46" w:rsidP="004E69FC">
      <w:pPr>
        <w:widowControl/>
        <w:spacing w:line="220" w:lineRule="exact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中華民國113年6月19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日新北府法規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字第1131123107號令修正發布</w:t>
      </w:r>
    </w:p>
    <w:p w:rsidR="006A4B46" w:rsidRPr="004E69FC" w:rsidRDefault="006A4B46" w:rsidP="004E69FC">
      <w:pPr>
        <w:widowControl/>
        <w:spacing w:line="220" w:lineRule="exact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中華民國111年12月28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日新北府法規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字第1112426975號令修正發布</w:t>
      </w:r>
    </w:p>
    <w:p w:rsidR="006A4B46" w:rsidRPr="004E69FC" w:rsidRDefault="006A4B46" w:rsidP="004E69FC">
      <w:pPr>
        <w:widowControl/>
        <w:spacing w:line="220" w:lineRule="exact"/>
        <w:ind w:firstLineChars="88" w:firstLine="141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中華民國108年12月25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日新北府法規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字第1082392227號令修正發布</w:t>
      </w:r>
    </w:p>
    <w:p w:rsidR="006A4B46" w:rsidRPr="004E69FC" w:rsidRDefault="006A4B46" w:rsidP="004E69FC">
      <w:pPr>
        <w:widowControl/>
        <w:spacing w:line="220" w:lineRule="exact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106年02月08日北府法規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字第1060184833號令修正發布</w:t>
      </w:r>
    </w:p>
    <w:p w:rsidR="006A4B46" w:rsidRPr="004E69FC" w:rsidRDefault="006A4B46" w:rsidP="004E69FC">
      <w:pPr>
        <w:widowControl/>
        <w:spacing w:line="220" w:lineRule="exact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103年01月15日北府法規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字第1023388207號令修正發布</w:t>
      </w:r>
    </w:p>
    <w:p w:rsidR="006A4B46" w:rsidRPr="004E69FC" w:rsidRDefault="006A4B46" w:rsidP="004E69FC">
      <w:pPr>
        <w:widowControl/>
        <w:spacing w:line="220" w:lineRule="exact"/>
        <w:jc w:val="right"/>
        <w:rPr>
          <w:rFonts w:ascii="新細明體" w:eastAsia="新細明體" w:hAnsi="新細明體" w:cs="新細明體"/>
          <w:kern w:val="0"/>
          <w:sz w:val="16"/>
          <w:szCs w:val="16"/>
        </w:rPr>
      </w:pPr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中華民國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101年11月21日北府法規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16"/>
          <w:szCs w:val="16"/>
        </w:rPr>
        <w:t>字第1012905632號令訂定發布</w:t>
      </w:r>
    </w:p>
    <w:p w:rsidR="006A4B46" w:rsidRPr="004E69FC" w:rsidRDefault="006A4B46" w:rsidP="004E69FC">
      <w:pPr>
        <w:widowControl/>
        <w:ind w:left="1040" w:rightChars="-59" w:right="-142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第一條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本辦法依幼兒教育及照顧法(以下簡稱本法)第四十三條第二項及第六項規定訂定</w:t>
      </w:r>
      <w:r w:rsidR="004E69FC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第二條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本辦法適用對象為設立於新北市之教保服務機構，其類型如下：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一、公立幼兒園。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二、私立教保服務機構：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（一）私立幼兒園。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（二）社區互助教保服務中心。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（三）部落互助教保服務中心。</w:t>
      </w:r>
    </w:p>
    <w:p w:rsidR="006A4B46" w:rsidRPr="004E69FC" w:rsidRDefault="002E5BE2" w:rsidP="002E5BE2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前項私立幼兒園不含非營利幼兒園。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標楷體" w:eastAsia="標楷體" w:hAnsi="標楷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第三條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教保服務機構收費項目及用途，依教育部規定辦理。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第四條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公立幼兒園應收取之各項費用基準如</w:t>
      </w:r>
      <w:r w:rsidR="00327A4E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附表</w:t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6A4B46" w:rsidRPr="004E69FC" w:rsidRDefault="002E5BE2" w:rsidP="002E5BE2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私立教保服務機構應依第三條所定收費項目，自訂次學年度之收費數額，並於每年六月三十日前報本府備查後，始得向幼兒之法定代理人收取費用。私立教保服務機構得於學期教保服務起始日前預收學費，收取數額不得高於當學期收取之學費總額百分之十，最高以新臺幣一千五百元為限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第五條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教保服務機構之收退費基準、收費項目與數額及減免收費規定，應至少於每學期開始前一個月，公告於本府及教育部指定網站。教保服務機構應於收費規定、繳費與退費收據，註記收退費基準及全學期教保服務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起迄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日，並由教保服務機構及幼兒之法定代理人各執一份。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第六條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幼兒中途進入教保服務機構者，公立幼兒園之收費，按其當月就讀日數比例計算；私立教保服務機構之收費，以其實際進入教保服務機構日為收費基準日，全學期收費項目按就讀月數比例計算，每月收費項目按就讀日數比例計算。前項幼兒之保險費及家長會費，依學生與幼兒團體保險及家長會設置相關規定收費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第七條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幼兒因故無法就讀而離開教保服務機構，教保服務機構應依下列規定辦理退費：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一、公立幼兒園：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（一）學期教保服務起始日前提出無法就讀者，全數退還繳交費用。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（二）學期教保服務起始日後離開者，按當月就讀日數比例退還繳交費用。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二、私立教保服務機構：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（一）學費及雜費：</w:t>
      </w:r>
    </w:p>
    <w:p w:rsidR="00327A4E" w:rsidRPr="004E69FC" w:rsidRDefault="006A4B46" w:rsidP="002E5BE2">
      <w:pPr>
        <w:pStyle w:val="a4"/>
        <w:widowControl/>
        <w:numPr>
          <w:ilvl w:val="0"/>
          <w:numId w:val="1"/>
        </w:numPr>
        <w:ind w:leftChars="0" w:left="1996" w:hanging="408"/>
        <w:rPr>
          <w:rFonts w:ascii="標楷體" w:eastAsia="標楷體" w:hAnsi="標楷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學期教保服務起始日前，提出無法就讀者，全數退還繳交費用。但教保服務起始日前三十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個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工作日內始提出無法就讀者，私立教保服務機構得扣除行政作業相關費用，其費用不得高於當學期收取之學費總額百分之十，最高以新臺幣一千五百元為限。</w:t>
      </w:r>
    </w:p>
    <w:p w:rsidR="006A4B46" w:rsidRPr="004E69FC" w:rsidRDefault="006A4B46" w:rsidP="002E5BE2">
      <w:pPr>
        <w:widowControl/>
        <w:ind w:left="1996" w:hanging="408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2、學期教保服務起始日後，未逾學期三分之一離開者，退還三分之二。</w:t>
      </w:r>
    </w:p>
    <w:p w:rsidR="006A4B46" w:rsidRPr="004E69FC" w:rsidRDefault="006A4B46" w:rsidP="002E5BE2">
      <w:pPr>
        <w:widowControl/>
        <w:ind w:left="1996" w:hanging="408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3、學期教保服務起始日後，逾學期三分之一，未逾學期三分之二離開者，退還三分之一。</w:t>
      </w:r>
    </w:p>
    <w:p w:rsidR="006A4B46" w:rsidRPr="004E69FC" w:rsidRDefault="006A4B46" w:rsidP="002E5BE2">
      <w:pPr>
        <w:widowControl/>
        <w:ind w:left="1996" w:hanging="408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4、學期教保服務起始日後，逾學期三分之二離開者，不予退費。</w:t>
      </w:r>
    </w:p>
    <w:p w:rsidR="006A4B46" w:rsidRPr="004E69FC" w:rsidRDefault="006A4B46" w:rsidP="002E5BE2">
      <w:pPr>
        <w:widowControl/>
        <w:ind w:leftChars="500" w:left="1954" w:hangingChars="290" w:hanging="754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（二）保險費及家長會費以外之代辦費及代收費：</w:t>
      </w:r>
    </w:p>
    <w:p w:rsidR="006A4B46" w:rsidRPr="004E69FC" w:rsidRDefault="006A4B46" w:rsidP="002E5BE2">
      <w:pPr>
        <w:widowControl/>
        <w:ind w:left="1996" w:hanging="408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1、全學期收費項目，按就讀月數比例退費。</w:t>
      </w:r>
    </w:p>
    <w:p w:rsidR="006A4B46" w:rsidRPr="004E69FC" w:rsidRDefault="006A4B46" w:rsidP="002E5BE2">
      <w:pPr>
        <w:widowControl/>
        <w:ind w:left="1996" w:hanging="408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2、每月收費項目，按離開當月就讀日數比例退費。</w:t>
      </w:r>
    </w:p>
    <w:p w:rsidR="006A4B46" w:rsidRPr="004E69FC" w:rsidRDefault="006A4B46" w:rsidP="002E5BE2">
      <w:pPr>
        <w:widowControl/>
        <w:ind w:left="1996" w:hanging="408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3、已製成成品者，不予退費，並發還成品。</w:t>
      </w:r>
    </w:p>
    <w:p w:rsidR="006A4B46" w:rsidRPr="004E69FC" w:rsidRDefault="002E5BE2" w:rsidP="002E5BE2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私立教保服務機構有下列事由之一，致幼兒離開教保服務機構者，應於幼兒離開教保服務機構之次日起十日內，以其實際離開教保服務機構日為退費基準日，全學期收費項目按就讀月數比例，每月收費項目按離開當月就讀日數比例計算退費：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一、未經核准擅自停辦教保服務。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二、擅自變更教保服務地點。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三、因違反規定經停止招生、停辦、撤銷或廢止設立許可。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四、教保服務機構之負責人、教保服務人員或其他服務人員，對幼兒有身心虐待、不當管教或其他不當對待之行為並經裁罰。</w:t>
      </w:r>
    </w:p>
    <w:p w:rsidR="006A4B46" w:rsidRPr="004E69FC" w:rsidRDefault="002E5BE2" w:rsidP="002E5BE2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前二項幼兒之保險費及家長會費，依學生與幼兒團體保險及家長會設置相關規定退費。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第八條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有下列情形之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ㄧ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者，公立幼兒園按當月請假、停課或放假日數比例，退還繳交費用；私立教保服務機構按當月請假、停課或放假日數比例，退還請假、停課或放假期間之午餐費、點心費、交通費及按日或按次計算之延長照顧服務費等代辦費項目，其餘項目不予退費：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一、幼兒因故請假，於請假日前辦妥請假手續，且實際請假日數連續達上課日五日以上。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二、因法定傳染病、流行病或流行性</w:t>
      </w:r>
      <w:proofErr w:type="gramStart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疫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情強制停課，幼兒於停課期間配合停課。</w:t>
      </w:r>
    </w:p>
    <w:p w:rsidR="006A4B46" w:rsidRPr="004E69FC" w:rsidRDefault="006A4B46" w:rsidP="002E5BE2">
      <w:pPr>
        <w:widowControl/>
        <w:ind w:leftChars="450" w:left="1600" w:hangingChars="200" w:hanging="52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三、國定假日、農曆除夕與春節假期等連續假日達五日（含例假日）以上。</w:t>
      </w:r>
    </w:p>
    <w:p w:rsidR="006A4B46" w:rsidRPr="004E69FC" w:rsidRDefault="002E5BE2" w:rsidP="002E5BE2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前項第三款之退費，</w:t>
      </w:r>
      <w:proofErr w:type="gramStart"/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採</w:t>
      </w:r>
      <w:proofErr w:type="gramEnd"/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事先扣除方式辦理。但辦理補課之彈性放假日，不予退費。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第九條</w:t>
      </w:r>
      <w:r w:rsidR="00517557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前三條所稱就讀（請假、停課或放假）日數比例，以當月幼兒實際就讀（請假、停課或放假）日數除以教保服務機構教保服務之日數計算；就讀月數比例，以全學期幼兒實際就讀月數除以教保服務機構教保服務之月數計算，未滿一個月者，按就讀日數比例計算。</w:t>
      </w:r>
    </w:p>
    <w:p w:rsidR="006A4B46" w:rsidRPr="004E69FC" w:rsidRDefault="006A4B46" w:rsidP="00517557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第十條</w:t>
      </w:r>
      <w:r w:rsidR="002E5BE2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proofErr w:type="gramStart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準</w:t>
      </w:r>
      <w:proofErr w:type="gramEnd"/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公共幼兒園之收退費，準用本辦法第三條、第四條第二項、第五條、第九條、第十一條及第六條至第八條公立幼兒園計算基準之規定。</w:t>
      </w:r>
    </w:p>
    <w:p w:rsidR="006A4B46" w:rsidRPr="004E69FC" w:rsidRDefault="002E5BE2" w:rsidP="002E5BE2">
      <w:pPr>
        <w:widowControl/>
        <w:ind w:left="1040" w:hangingChars="400" w:hanging="1040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職場互助教保服務中心之收退費，</w:t>
      </w:r>
      <w:proofErr w:type="gramStart"/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除職場互助式教</w:t>
      </w:r>
      <w:proofErr w:type="gramEnd"/>
      <w:r w:rsidR="006A4B46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保服務實施辦法另有規定外，準用本辦法之規定。</w:t>
      </w:r>
    </w:p>
    <w:p w:rsidR="006A4B46" w:rsidRPr="004E69FC" w:rsidRDefault="006A4B46" w:rsidP="002E5BE2">
      <w:pPr>
        <w:widowControl/>
        <w:ind w:left="1092" w:hangingChars="420" w:hanging="1092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第十一條</w:t>
      </w:r>
      <w:r w:rsidR="002E5BE2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教保服務機構之收退費違反本辦法者，除依本法規定處罰外，並應退還違法收取或應退之費用。</w:t>
      </w:r>
    </w:p>
    <w:p w:rsidR="00445B7C" w:rsidRDefault="006A4B46" w:rsidP="004E69FC">
      <w:pPr>
        <w:widowControl/>
        <w:ind w:left="1092" w:hangingChars="420" w:hanging="1092"/>
        <w:rPr>
          <w:rFonts w:ascii="標楷體" w:eastAsia="標楷體" w:hAnsi="標楷體" w:cs="新細明體"/>
          <w:kern w:val="0"/>
          <w:sz w:val="26"/>
          <w:szCs w:val="26"/>
        </w:rPr>
      </w:pP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第十二條</w:t>
      </w:r>
      <w:r w:rsidR="002E5BE2"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ab/>
      </w:r>
      <w:r w:rsidRPr="004E69FC">
        <w:rPr>
          <w:rFonts w:ascii="標楷體" w:eastAsia="標楷體" w:hAnsi="標楷體" w:cs="新細明體" w:hint="eastAsia"/>
          <w:kern w:val="0"/>
          <w:sz w:val="26"/>
          <w:szCs w:val="26"/>
        </w:rPr>
        <w:t>本辦法自中華民國一百十三年八月一日施行。</w:t>
      </w:r>
    </w:p>
    <w:p w:rsidR="0051427E" w:rsidRDefault="0051427E" w:rsidP="004E69FC">
      <w:pPr>
        <w:widowControl/>
        <w:ind w:left="1092" w:hangingChars="420" w:hanging="1092"/>
        <w:rPr>
          <w:sz w:val="26"/>
          <w:szCs w:val="26"/>
        </w:rPr>
      </w:pPr>
      <w:bookmarkStart w:id="0" w:name="_GoBack"/>
      <w:bookmarkEnd w:id="0"/>
    </w:p>
    <w:p w:rsidR="0051427E" w:rsidRPr="0051427E" w:rsidRDefault="0051427E" w:rsidP="0051427E">
      <w:pPr>
        <w:widowControl/>
        <w:ind w:left="1008" w:hangingChars="420" w:hanging="1008"/>
        <w:jc w:val="right"/>
        <w:rPr>
          <w:rFonts w:ascii="標楷體" w:eastAsia="標楷體" w:hAnsi="標楷體" w:hint="eastAsia"/>
          <w:szCs w:val="24"/>
        </w:rPr>
      </w:pPr>
      <w:r w:rsidRPr="0051427E">
        <w:rPr>
          <w:rFonts w:hint="eastAsia"/>
          <w:szCs w:val="24"/>
        </w:rPr>
        <w:t>11</w:t>
      </w:r>
      <w:r w:rsidRPr="0051427E">
        <w:rPr>
          <w:rFonts w:ascii="標楷體" w:eastAsia="標楷體" w:hAnsi="標楷體" w:hint="eastAsia"/>
          <w:szCs w:val="24"/>
        </w:rPr>
        <w:t>4年12月30日</w:t>
      </w:r>
    </w:p>
    <w:sectPr w:rsidR="0051427E" w:rsidRPr="0051427E" w:rsidSect="0051427E">
      <w:pgSz w:w="11906" w:h="16838"/>
      <w:pgMar w:top="1418" w:right="707" w:bottom="127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E8" w:rsidRDefault="00627DE8" w:rsidP="004E69FC">
      <w:r>
        <w:separator/>
      </w:r>
    </w:p>
  </w:endnote>
  <w:endnote w:type="continuationSeparator" w:id="0">
    <w:p w:rsidR="00627DE8" w:rsidRDefault="00627DE8" w:rsidP="004E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E8" w:rsidRDefault="00627DE8" w:rsidP="004E69FC">
      <w:r>
        <w:separator/>
      </w:r>
    </w:p>
  </w:footnote>
  <w:footnote w:type="continuationSeparator" w:id="0">
    <w:p w:rsidR="00627DE8" w:rsidRDefault="00627DE8" w:rsidP="004E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31E1B"/>
    <w:multiLevelType w:val="hybridMultilevel"/>
    <w:tmpl w:val="7480D382"/>
    <w:lvl w:ilvl="0" w:tplc="162845E2">
      <w:start w:val="1"/>
      <w:numFmt w:val="decimal"/>
      <w:lvlText w:val="%1、"/>
      <w:lvlJc w:val="left"/>
      <w:pPr>
        <w:ind w:left="16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46"/>
    <w:rsid w:val="002D1B5C"/>
    <w:rsid w:val="002E5BE2"/>
    <w:rsid w:val="00327A4E"/>
    <w:rsid w:val="003470D1"/>
    <w:rsid w:val="00445B7C"/>
    <w:rsid w:val="00452333"/>
    <w:rsid w:val="00480A45"/>
    <w:rsid w:val="004E69FC"/>
    <w:rsid w:val="0051427E"/>
    <w:rsid w:val="00517557"/>
    <w:rsid w:val="00627DE8"/>
    <w:rsid w:val="006A4283"/>
    <w:rsid w:val="006A4B46"/>
    <w:rsid w:val="006E0EED"/>
    <w:rsid w:val="009630B4"/>
    <w:rsid w:val="00AB66CD"/>
    <w:rsid w:val="00BD1D05"/>
    <w:rsid w:val="00E0055E"/>
    <w:rsid w:val="00F1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7AA60"/>
  <w15:docId w15:val="{9F641C73-E6AA-4F11-AE5D-05F5395C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5C"/>
    <w:pPr>
      <w:widowControl w:val="0"/>
    </w:pPr>
  </w:style>
  <w:style w:type="paragraph" w:styleId="2">
    <w:name w:val="heading 2"/>
    <w:basedOn w:val="a"/>
    <w:link w:val="20"/>
    <w:uiPriority w:val="9"/>
    <w:qFormat/>
    <w:rsid w:val="006A4B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A4B4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A4B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A4B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7A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6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69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6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69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2025-07-08T07:46:00Z</cp:lastPrinted>
  <dcterms:created xsi:type="dcterms:W3CDTF">2025-07-08T07:47:00Z</dcterms:created>
  <dcterms:modified xsi:type="dcterms:W3CDTF">2025-12-08T01:38:00Z</dcterms:modified>
</cp:coreProperties>
</file>